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B3E" w:rsidRPr="006B2959" w:rsidRDefault="00C04B3E" w:rsidP="00C04B3E">
      <w:pPr>
        <w:spacing w:after="0" w:line="240" w:lineRule="auto"/>
        <w:rPr>
          <w:rFonts w:ascii="Century Gothic" w:hAnsi="Century Gothic"/>
          <w:b/>
          <w:sz w:val="24"/>
          <w:szCs w:val="24"/>
        </w:rPr>
      </w:pPr>
      <w:permStart w:id="1780252092" w:edGrp="everyone"/>
      <w:r w:rsidRPr="006B2959">
        <w:rPr>
          <w:rFonts w:ascii="Century Gothic" w:hAnsi="Century Gothic"/>
          <w:b/>
          <w:sz w:val="24"/>
          <w:szCs w:val="24"/>
        </w:rPr>
        <w:t>C.C. MAGISTRADOS INTEGRANTES DE LA SALA SUPERIOR</w:t>
      </w:r>
    </w:p>
    <w:p w:rsidR="00C04B3E" w:rsidRPr="006B2959" w:rsidRDefault="00C04B3E" w:rsidP="00C04B3E">
      <w:pPr>
        <w:spacing w:after="0" w:line="240" w:lineRule="auto"/>
        <w:rPr>
          <w:rFonts w:ascii="Century Gothic" w:hAnsi="Century Gothic"/>
          <w:b/>
          <w:sz w:val="24"/>
          <w:szCs w:val="24"/>
        </w:rPr>
      </w:pPr>
      <w:r w:rsidRPr="006B2959">
        <w:rPr>
          <w:rFonts w:ascii="Century Gothic" w:hAnsi="Century Gothic"/>
          <w:b/>
          <w:sz w:val="24"/>
          <w:szCs w:val="24"/>
        </w:rPr>
        <w:t>DEL TRIBUNAL DE JUSTICIA ADMINISTRATIVA DEL ESTADO</w:t>
      </w:r>
    </w:p>
    <w:p w:rsidR="00C04B3E" w:rsidRPr="006B2959" w:rsidRDefault="00C04B3E" w:rsidP="00C04B3E">
      <w:pPr>
        <w:spacing w:after="0" w:line="240" w:lineRule="auto"/>
        <w:rPr>
          <w:rFonts w:ascii="Century Gothic" w:hAnsi="Century Gothic"/>
          <w:b/>
          <w:sz w:val="24"/>
          <w:szCs w:val="24"/>
        </w:rPr>
      </w:pPr>
      <w:r w:rsidRPr="006B2959">
        <w:rPr>
          <w:rFonts w:ascii="Century Gothic" w:hAnsi="Century Gothic"/>
          <w:b/>
          <w:sz w:val="24"/>
          <w:szCs w:val="24"/>
        </w:rPr>
        <w:t>P R E S E N T E</w:t>
      </w:r>
    </w:p>
    <w:p w:rsidR="00C04B3E" w:rsidRPr="006B2959" w:rsidRDefault="00C04B3E" w:rsidP="00C04B3E">
      <w:pPr>
        <w:spacing w:after="0"/>
        <w:rPr>
          <w:rFonts w:ascii="Century Gothic" w:hAnsi="Century Gothic"/>
          <w:sz w:val="24"/>
          <w:szCs w:val="24"/>
        </w:rPr>
      </w:pPr>
    </w:p>
    <w:p w:rsidR="00C04B3E" w:rsidRPr="006B2959" w:rsidRDefault="00C04B3E" w:rsidP="00C86A80">
      <w:pPr>
        <w:spacing w:after="0" w:line="240" w:lineRule="auto"/>
        <w:jc w:val="both"/>
        <w:rPr>
          <w:rFonts w:ascii="Century Gothic" w:hAnsi="Century Gothic"/>
          <w:sz w:val="24"/>
          <w:szCs w:val="24"/>
        </w:rPr>
      </w:pPr>
      <w:r w:rsidRPr="006B2959">
        <w:rPr>
          <w:sz w:val="24"/>
          <w:szCs w:val="24"/>
        </w:rPr>
        <w:tab/>
      </w:r>
      <w:r w:rsidRPr="006B2959">
        <w:rPr>
          <w:sz w:val="24"/>
          <w:szCs w:val="24"/>
        </w:rPr>
        <w:tab/>
      </w:r>
      <w:r w:rsidR="00342023">
        <w:rPr>
          <w:rFonts w:ascii="Century Gothic" w:hAnsi="Century Gothic"/>
          <w:sz w:val="24"/>
          <w:szCs w:val="24"/>
        </w:rPr>
        <w:t>Conforme al artículo</w:t>
      </w:r>
      <w:r w:rsidRPr="006B2959">
        <w:rPr>
          <w:rFonts w:ascii="Century Gothic" w:hAnsi="Century Gothic"/>
          <w:sz w:val="24"/>
          <w:szCs w:val="24"/>
        </w:rPr>
        <w:t xml:space="preserve"> 21</w:t>
      </w:r>
      <w:r w:rsidR="00342023">
        <w:rPr>
          <w:rFonts w:ascii="Century Gothic" w:hAnsi="Century Gothic"/>
          <w:sz w:val="24"/>
          <w:szCs w:val="24"/>
        </w:rPr>
        <w:t xml:space="preserve"> fracción IV</w:t>
      </w:r>
      <w:r w:rsidRPr="006B2959">
        <w:rPr>
          <w:rFonts w:ascii="Century Gothic" w:hAnsi="Century Gothic"/>
          <w:sz w:val="24"/>
          <w:szCs w:val="24"/>
        </w:rPr>
        <w:t xml:space="preserve"> del Reglam</w:t>
      </w:r>
      <w:r w:rsidR="00342023">
        <w:rPr>
          <w:rFonts w:ascii="Century Gothic" w:hAnsi="Century Gothic"/>
          <w:sz w:val="24"/>
          <w:szCs w:val="24"/>
        </w:rPr>
        <w:t>ento Interior del Tribunal de Justicia Administrativa del Estado de Jalisco</w:t>
      </w:r>
      <w:r w:rsidRPr="006B2959">
        <w:rPr>
          <w:rFonts w:ascii="Century Gothic" w:hAnsi="Century Gothic"/>
          <w:sz w:val="24"/>
          <w:szCs w:val="24"/>
        </w:rPr>
        <w:t xml:space="preserve">, se convoca a la </w:t>
      </w:r>
      <w:r w:rsidR="00C14B05">
        <w:rPr>
          <w:rFonts w:ascii="Century Gothic" w:hAnsi="Century Gothic"/>
          <w:b/>
          <w:sz w:val="24"/>
          <w:szCs w:val="24"/>
        </w:rPr>
        <w:t>Cuadragésima</w:t>
      </w:r>
      <w:r w:rsidR="00A46F13" w:rsidRPr="006B2959">
        <w:rPr>
          <w:rFonts w:ascii="Century Gothic" w:hAnsi="Century Gothic"/>
          <w:b/>
          <w:sz w:val="24"/>
          <w:szCs w:val="24"/>
        </w:rPr>
        <w:t xml:space="preserve"> </w:t>
      </w:r>
      <w:r w:rsidRPr="006B2959">
        <w:rPr>
          <w:rFonts w:ascii="Century Gothic" w:hAnsi="Century Gothic"/>
          <w:b/>
          <w:sz w:val="24"/>
          <w:szCs w:val="24"/>
        </w:rPr>
        <w:t>Sesión Extraordinaria</w:t>
      </w:r>
      <w:r w:rsidR="007B6E16">
        <w:rPr>
          <w:rFonts w:ascii="Century Gothic" w:hAnsi="Century Gothic"/>
          <w:sz w:val="24"/>
          <w:szCs w:val="24"/>
        </w:rPr>
        <w:t xml:space="preserve"> del a</w:t>
      </w:r>
      <w:bookmarkStart w:id="0" w:name="_GoBack"/>
      <w:bookmarkEnd w:id="0"/>
      <w:r w:rsidR="007B6E16">
        <w:rPr>
          <w:rFonts w:ascii="Century Gothic" w:hAnsi="Century Gothic"/>
          <w:sz w:val="24"/>
          <w:szCs w:val="24"/>
        </w:rPr>
        <w:t>ño</w:t>
      </w:r>
      <w:r w:rsidRPr="006B2959">
        <w:rPr>
          <w:rFonts w:ascii="Century Gothic" w:hAnsi="Century Gothic"/>
          <w:sz w:val="24"/>
          <w:szCs w:val="24"/>
        </w:rPr>
        <w:t xml:space="preserve"> 2018 dos mil dieciocho, que tendrá verificativo a las </w:t>
      </w:r>
      <w:r w:rsidR="00D025BD" w:rsidRPr="006B2959">
        <w:rPr>
          <w:rFonts w:ascii="Century Gothic" w:hAnsi="Century Gothic"/>
          <w:b/>
          <w:sz w:val="24"/>
          <w:szCs w:val="24"/>
        </w:rPr>
        <w:t>1</w:t>
      </w:r>
      <w:r w:rsidR="00C14B05">
        <w:rPr>
          <w:rFonts w:ascii="Century Gothic" w:hAnsi="Century Gothic"/>
          <w:b/>
          <w:sz w:val="24"/>
          <w:szCs w:val="24"/>
        </w:rPr>
        <w:t>1:30 once</w:t>
      </w:r>
      <w:r w:rsidRPr="006B2959">
        <w:rPr>
          <w:rFonts w:ascii="Century Gothic" w:hAnsi="Century Gothic"/>
          <w:b/>
          <w:sz w:val="24"/>
          <w:szCs w:val="24"/>
        </w:rPr>
        <w:t xml:space="preserve"> horas</w:t>
      </w:r>
      <w:r w:rsidR="00006D7A">
        <w:rPr>
          <w:rFonts w:ascii="Century Gothic" w:hAnsi="Century Gothic"/>
          <w:b/>
          <w:sz w:val="24"/>
          <w:szCs w:val="24"/>
        </w:rPr>
        <w:t xml:space="preserve"> con treinta minutos</w:t>
      </w:r>
      <w:r w:rsidR="00D025BD" w:rsidRPr="006B2959">
        <w:rPr>
          <w:rFonts w:ascii="Century Gothic" w:hAnsi="Century Gothic"/>
          <w:b/>
          <w:sz w:val="24"/>
          <w:szCs w:val="24"/>
        </w:rPr>
        <w:t xml:space="preserve"> </w:t>
      </w:r>
      <w:r w:rsidRPr="006B2959">
        <w:rPr>
          <w:rFonts w:ascii="Century Gothic" w:hAnsi="Century Gothic"/>
          <w:sz w:val="24"/>
          <w:szCs w:val="24"/>
        </w:rPr>
        <w:t>el día</w:t>
      </w:r>
      <w:r w:rsidRPr="006B2959">
        <w:rPr>
          <w:rFonts w:ascii="Century Gothic" w:hAnsi="Century Gothic"/>
          <w:b/>
          <w:sz w:val="24"/>
          <w:szCs w:val="24"/>
        </w:rPr>
        <w:t xml:space="preserve"> </w:t>
      </w:r>
      <w:r w:rsidR="00C14B05">
        <w:rPr>
          <w:rFonts w:ascii="Century Gothic" w:hAnsi="Century Gothic"/>
          <w:b/>
          <w:sz w:val="24"/>
          <w:szCs w:val="24"/>
        </w:rPr>
        <w:t>14 catorce</w:t>
      </w:r>
      <w:r w:rsidR="0007475C">
        <w:rPr>
          <w:rFonts w:ascii="Century Gothic" w:hAnsi="Century Gothic"/>
          <w:b/>
          <w:sz w:val="24"/>
          <w:szCs w:val="24"/>
        </w:rPr>
        <w:t xml:space="preserve"> de junio</w:t>
      </w:r>
      <w:r w:rsidRPr="006B2959">
        <w:rPr>
          <w:rFonts w:ascii="Century Gothic" w:hAnsi="Century Gothic"/>
          <w:b/>
          <w:sz w:val="24"/>
          <w:szCs w:val="24"/>
        </w:rPr>
        <w:t xml:space="preserve"> </w:t>
      </w:r>
      <w:r w:rsidRPr="006B2959">
        <w:rPr>
          <w:rFonts w:ascii="Century Gothic" w:hAnsi="Century Gothic"/>
          <w:sz w:val="24"/>
          <w:szCs w:val="24"/>
        </w:rPr>
        <w:t>del presente año, en el Salón de Plenos de nuestro edificio sede con el siguiente;</w:t>
      </w:r>
    </w:p>
    <w:p w:rsidR="00C04B3E" w:rsidRPr="006B2959" w:rsidRDefault="00C04B3E" w:rsidP="00C04B3E">
      <w:pPr>
        <w:spacing w:after="0" w:line="240" w:lineRule="atLeast"/>
        <w:jc w:val="center"/>
        <w:rPr>
          <w:rFonts w:ascii="Century Gothic" w:hAnsi="Century Gothic"/>
          <w:sz w:val="24"/>
          <w:szCs w:val="24"/>
        </w:rPr>
      </w:pPr>
    </w:p>
    <w:p w:rsidR="00C04B3E" w:rsidRPr="006B2959" w:rsidRDefault="00C04B3E" w:rsidP="00C04B3E">
      <w:pPr>
        <w:spacing w:after="0"/>
        <w:ind w:right="-57"/>
        <w:jc w:val="center"/>
        <w:outlineLvl w:val="0"/>
        <w:rPr>
          <w:rFonts w:ascii="Century Gothic" w:hAnsi="Century Gothic"/>
          <w:sz w:val="24"/>
          <w:szCs w:val="24"/>
        </w:rPr>
      </w:pPr>
      <w:r w:rsidRPr="006B2959">
        <w:rPr>
          <w:rFonts w:ascii="Century Gothic" w:hAnsi="Century Gothic"/>
          <w:b/>
          <w:sz w:val="24"/>
          <w:szCs w:val="24"/>
        </w:rPr>
        <w:t>ORDEN DEL DÍA:</w:t>
      </w:r>
    </w:p>
    <w:p w:rsidR="00C04B3E" w:rsidRPr="006B2959" w:rsidRDefault="00C04B3E" w:rsidP="00C04B3E">
      <w:pPr>
        <w:spacing w:after="0"/>
        <w:jc w:val="both"/>
        <w:rPr>
          <w:rFonts w:ascii="Century Gothic" w:hAnsi="Century Gothic"/>
          <w:sz w:val="24"/>
          <w:szCs w:val="24"/>
        </w:rPr>
      </w:pPr>
    </w:p>
    <w:p w:rsidR="0081288E" w:rsidRPr="00D6576A" w:rsidRDefault="0081288E" w:rsidP="0081288E">
      <w:pPr>
        <w:numPr>
          <w:ilvl w:val="0"/>
          <w:numId w:val="2"/>
        </w:numPr>
        <w:tabs>
          <w:tab w:val="left" w:pos="284"/>
        </w:tabs>
        <w:spacing w:after="0" w:line="240" w:lineRule="auto"/>
        <w:ind w:left="357" w:hanging="357"/>
        <w:jc w:val="both"/>
        <w:rPr>
          <w:rFonts w:ascii="Century Gothic" w:hAnsi="Century Gothic"/>
          <w:sz w:val="24"/>
          <w:szCs w:val="24"/>
          <w:lang w:val="es-ES_tradnl"/>
        </w:rPr>
      </w:pPr>
      <w:r w:rsidRPr="00D6576A">
        <w:rPr>
          <w:rFonts w:ascii="Century Gothic" w:hAnsi="Century Gothic"/>
          <w:sz w:val="24"/>
          <w:szCs w:val="24"/>
          <w:lang w:val="es-ES_tradnl"/>
        </w:rPr>
        <w:t xml:space="preserve">Lista de asistencia, constatación de quórum legal y declaratoria correspondiente; </w:t>
      </w:r>
    </w:p>
    <w:p w:rsidR="0081288E" w:rsidRPr="00D6576A" w:rsidRDefault="0081288E" w:rsidP="0081288E">
      <w:pPr>
        <w:numPr>
          <w:ilvl w:val="0"/>
          <w:numId w:val="2"/>
        </w:numPr>
        <w:spacing w:after="0" w:line="240" w:lineRule="auto"/>
        <w:ind w:left="357" w:hanging="357"/>
        <w:jc w:val="both"/>
        <w:rPr>
          <w:rFonts w:ascii="Century Gothic" w:hAnsi="Century Gothic"/>
          <w:sz w:val="24"/>
          <w:szCs w:val="24"/>
          <w:lang w:val="es-ES_tradnl"/>
        </w:rPr>
      </w:pPr>
      <w:r w:rsidRPr="00D6576A">
        <w:rPr>
          <w:rFonts w:ascii="Century Gothic" w:hAnsi="Century Gothic"/>
          <w:sz w:val="24"/>
          <w:szCs w:val="24"/>
          <w:lang w:val="es-ES_tradnl"/>
        </w:rPr>
        <w:t>Aprobación del Orden del Día;</w:t>
      </w:r>
    </w:p>
    <w:p w:rsidR="0081288E" w:rsidRPr="00D6576A" w:rsidRDefault="0081288E" w:rsidP="0081288E">
      <w:pPr>
        <w:numPr>
          <w:ilvl w:val="0"/>
          <w:numId w:val="2"/>
        </w:numPr>
        <w:spacing w:after="0" w:line="240" w:lineRule="auto"/>
        <w:ind w:left="357" w:hanging="357"/>
        <w:jc w:val="both"/>
        <w:rPr>
          <w:rFonts w:ascii="Century Gothic" w:hAnsi="Century Gothic"/>
          <w:sz w:val="24"/>
          <w:szCs w:val="24"/>
          <w:lang w:val="es-ES_tradnl"/>
        </w:rPr>
      </w:pPr>
      <w:r w:rsidRPr="00D6576A">
        <w:rPr>
          <w:rFonts w:ascii="Century Gothic" w:hAnsi="Century Gothic"/>
          <w:sz w:val="24"/>
          <w:szCs w:val="24"/>
          <w:lang w:val="es-ES_tradnl"/>
        </w:rPr>
        <w:t xml:space="preserve">Recepción del oficio número 5227/2018 suscrito por la Secretario de Acuerdos del Segundo Tribunal Colegiado en Materia del Trabajo del Tercer Circuito, presentado en la Oficialía de Partes de este Órgano  Jurisdiccional el día 11 once de junio de la presente anualidad, relativo al Conflicto Laboral número 01/2012, mediante el cual requiere a este Tribunal para que de manera inmediata y siguiendo los lineamientos establecidos en el artículo 7 párrafo segundo de la Ley Orgánica del Tribunal de Justicia del Estado de Jalisco, se lleve a cabo las gestiones necesarias para integrar la Sala Superior y se cumpla con la Ejecutoria de Amparo Directo 741/2017. </w:t>
      </w:r>
    </w:p>
    <w:p w:rsidR="0081288E" w:rsidRPr="00D6576A" w:rsidRDefault="0081288E" w:rsidP="0081288E">
      <w:pPr>
        <w:numPr>
          <w:ilvl w:val="0"/>
          <w:numId w:val="2"/>
        </w:numPr>
        <w:spacing w:after="0" w:line="240" w:lineRule="auto"/>
        <w:jc w:val="both"/>
        <w:rPr>
          <w:rFonts w:ascii="Century Gothic" w:hAnsi="Century Gothic"/>
          <w:sz w:val="24"/>
          <w:szCs w:val="24"/>
        </w:rPr>
      </w:pPr>
      <w:r w:rsidRPr="00D6576A">
        <w:rPr>
          <w:rFonts w:ascii="Century Gothic" w:hAnsi="Century Gothic"/>
          <w:sz w:val="24"/>
          <w:szCs w:val="24"/>
        </w:rPr>
        <w:t xml:space="preserve">Acuerdo mediante el cual se incorpora provisionalmente a la Sala Superior un Magistrado de Sala Unitaria del Tribunal de Justicia Administrativa del Estado de Jalisco, en los términos del artículo 7, numeral 2 de la Ley Orgánica del Tribunal de Justicia Administrativa del Estado de Jalisco, en relación con el artículo 18 fracción IV del Reglamento Interno del Tribunal de Justicia Administrativa del Estado. </w:t>
      </w:r>
    </w:p>
    <w:p w:rsidR="0002552C" w:rsidRPr="00006D7A" w:rsidRDefault="0081288E" w:rsidP="0081288E">
      <w:pPr>
        <w:pStyle w:val="Sangradetextonormal"/>
        <w:numPr>
          <w:ilvl w:val="0"/>
          <w:numId w:val="2"/>
        </w:numPr>
        <w:jc w:val="both"/>
        <w:rPr>
          <w:rFonts w:ascii="Century Gothic" w:hAnsi="Century Gothic"/>
          <w:b w:val="0"/>
          <w:sz w:val="24"/>
          <w:szCs w:val="24"/>
        </w:rPr>
      </w:pPr>
      <w:r w:rsidRPr="00D6576A">
        <w:rPr>
          <w:rFonts w:ascii="Century Gothic" w:hAnsi="Century Gothic"/>
          <w:b w:val="0"/>
          <w:sz w:val="24"/>
          <w:szCs w:val="24"/>
        </w:rPr>
        <w:t>Análisis, discusión y en su caso aprobación del proyecto del Laudo respecto del Conflicto Laboral 01/2012, promovido por Berenice Elizabeth Manzano Sevilla, en contra del Tribunal de lo Administrativo del Poder Judicial del Estado de Jalisco y otros, en cumplimiento a la Ejecutoria de Amparo Directo 741/2017 del índice del Segundo Tribunal Colegiado en Materia del Trabajo del Tercer Circuito</w:t>
      </w:r>
      <w:r w:rsidR="0002552C" w:rsidRPr="00006D7A">
        <w:rPr>
          <w:rFonts w:ascii="Century Gothic" w:hAnsi="Century Gothic"/>
          <w:b w:val="0"/>
          <w:sz w:val="24"/>
          <w:szCs w:val="24"/>
        </w:rPr>
        <w:t xml:space="preserve">. </w:t>
      </w:r>
    </w:p>
    <w:p w:rsidR="00C04B3E" w:rsidRPr="006B2959" w:rsidRDefault="00C04B3E" w:rsidP="00C04B3E">
      <w:pPr>
        <w:spacing w:after="0"/>
        <w:rPr>
          <w:rFonts w:ascii="Century Gothic" w:hAnsi="Century Gothic"/>
          <w:sz w:val="24"/>
          <w:szCs w:val="24"/>
          <w:lang w:val="es-ES_tradnl"/>
        </w:rPr>
      </w:pPr>
    </w:p>
    <w:p w:rsidR="00C04B3E" w:rsidRPr="006B2959" w:rsidRDefault="00C04B3E" w:rsidP="00C04B3E">
      <w:pPr>
        <w:spacing w:after="0"/>
        <w:rPr>
          <w:rFonts w:ascii="Century Gothic" w:hAnsi="Century Gothic"/>
          <w:sz w:val="24"/>
          <w:szCs w:val="24"/>
          <w:lang w:val="es-ES"/>
        </w:rPr>
      </w:pPr>
      <w:r w:rsidRPr="006B2959">
        <w:rPr>
          <w:rFonts w:ascii="Century Gothic" w:hAnsi="Century Gothic"/>
          <w:sz w:val="24"/>
          <w:szCs w:val="24"/>
        </w:rPr>
        <w:tab/>
      </w:r>
      <w:r w:rsidRPr="006B2959">
        <w:rPr>
          <w:rFonts w:ascii="Century Gothic" w:hAnsi="Century Gothic"/>
          <w:sz w:val="24"/>
          <w:szCs w:val="24"/>
        </w:rPr>
        <w:tab/>
        <w:t xml:space="preserve">Sin otro particular  me reitero su atento y Seguro Servidor. </w:t>
      </w:r>
    </w:p>
    <w:p w:rsidR="00C04B3E" w:rsidRPr="006B2959" w:rsidRDefault="00C04B3E" w:rsidP="00C04B3E">
      <w:pPr>
        <w:spacing w:after="0"/>
        <w:rPr>
          <w:rFonts w:ascii="Century Gothic" w:hAnsi="Century Gothic"/>
          <w:sz w:val="24"/>
          <w:szCs w:val="24"/>
        </w:rPr>
      </w:pPr>
      <w:r w:rsidRPr="006B2959">
        <w:rPr>
          <w:rFonts w:ascii="Century Gothic" w:hAnsi="Century Gothic"/>
          <w:sz w:val="24"/>
          <w:szCs w:val="24"/>
        </w:rPr>
        <w:tab/>
      </w:r>
      <w:r w:rsidRPr="006B2959">
        <w:rPr>
          <w:rFonts w:ascii="Century Gothic" w:hAnsi="Century Gothic"/>
          <w:sz w:val="24"/>
          <w:szCs w:val="24"/>
        </w:rPr>
        <w:tab/>
      </w:r>
    </w:p>
    <w:p w:rsidR="00C04B3E" w:rsidRPr="006B2959" w:rsidRDefault="00C04B3E" w:rsidP="00C86A80">
      <w:pPr>
        <w:pStyle w:val="Ttulo5"/>
        <w:spacing w:line="240" w:lineRule="auto"/>
        <w:jc w:val="center"/>
        <w:rPr>
          <w:rFonts w:ascii="Century Gothic" w:hAnsi="Century Gothic"/>
          <w:b/>
          <w:color w:val="auto"/>
          <w:sz w:val="24"/>
          <w:szCs w:val="24"/>
        </w:rPr>
      </w:pPr>
      <w:r w:rsidRPr="006B2959">
        <w:rPr>
          <w:rFonts w:ascii="Century Gothic" w:hAnsi="Century Gothic"/>
          <w:b/>
          <w:color w:val="auto"/>
          <w:sz w:val="24"/>
          <w:szCs w:val="24"/>
        </w:rPr>
        <w:t>A T E N T A M E N T E</w:t>
      </w:r>
    </w:p>
    <w:p w:rsidR="00C04B3E" w:rsidRPr="006B2959" w:rsidRDefault="0007475C" w:rsidP="00C86A80">
      <w:pPr>
        <w:spacing w:after="0" w:line="240" w:lineRule="auto"/>
        <w:jc w:val="center"/>
        <w:rPr>
          <w:rFonts w:ascii="Century Gothic" w:hAnsi="Century Gothic"/>
          <w:b/>
          <w:sz w:val="24"/>
          <w:szCs w:val="24"/>
        </w:rPr>
      </w:pPr>
      <w:r>
        <w:rPr>
          <w:rFonts w:ascii="Century Gothic" w:hAnsi="Century Gothic"/>
          <w:b/>
          <w:sz w:val="24"/>
          <w:szCs w:val="24"/>
        </w:rPr>
        <w:t xml:space="preserve">GUADALAJARA, JALISCO, </w:t>
      </w:r>
      <w:r w:rsidR="0081288E">
        <w:rPr>
          <w:rFonts w:ascii="Century Gothic" w:hAnsi="Century Gothic"/>
          <w:b/>
          <w:sz w:val="24"/>
          <w:szCs w:val="24"/>
        </w:rPr>
        <w:t>13</w:t>
      </w:r>
      <w:r>
        <w:rPr>
          <w:rFonts w:ascii="Century Gothic" w:hAnsi="Century Gothic"/>
          <w:b/>
          <w:sz w:val="24"/>
          <w:szCs w:val="24"/>
        </w:rPr>
        <w:t xml:space="preserve"> DE JUNIO</w:t>
      </w:r>
      <w:r w:rsidR="00C86A80" w:rsidRPr="006B2959">
        <w:rPr>
          <w:rFonts w:ascii="Century Gothic" w:hAnsi="Century Gothic"/>
          <w:b/>
          <w:sz w:val="24"/>
          <w:szCs w:val="24"/>
        </w:rPr>
        <w:t xml:space="preserve"> DE 2018</w:t>
      </w:r>
      <w:r w:rsidR="00C04B3E" w:rsidRPr="006B2959">
        <w:rPr>
          <w:rFonts w:ascii="Century Gothic" w:hAnsi="Century Gothic"/>
          <w:b/>
          <w:sz w:val="24"/>
          <w:szCs w:val="24"/>
        </w:rPr>
        <w:t xml:space="preserve"> </w:t>
      </w:r>
    </w:p>
    <w:p w:rsidR="00C86A80" w:rsidRPr="006B2959" w:rsidRDefault="00C04B3E" w:rsidP="00C86A80">
      <w:pPr>
        <w:spacing w:after="0" w:line="240" w:lineRule="auto"/>
        <w:jc w:val="center"/>
        <w:rPr>
          <w:rFonts w:ascii="Century Gothic" w:hAnsi="Century Gothic"/>
          <w:b/>
          <w:sz w:val="24"/>
          <w:szCs w:val="24"/>
        </w:rPr>
      </w:pPr>
      <w:r w:rsidRPr="006B2959">
        <w:rPr>
          <w:rFonts w:ascii="Century Gothic" w:hAnsi="Century Gothic"/>
          <w:b/>
          <w:sz w:val="24"/>
          <w:szCs w:val="24"/>
        </w:rPr>
        <w:t xml:space="preserve">EL PRESIDENTE </w:t>
      </w:r>
      <w:r w:rsidR="00C86A80" w:rsidRPr="006B2959">
        <w:rPr>
          <w:rFonts w:ascii="Century Gothic" w:hAnsi="Century Gothic"/>
          <w:b/>
          <w:sz w:val="24"/>
          <w:szCs w:val="24"/>
        </w:rPr>
        <w:t xml:space="preserve">DE LA SALA SUPERIOR </w:t>
      </w:r>
      <w:r w:rsidRPr="006B2959">
        <w:rPr>
          <w:rFonts w:ascii="Century Gothic" w:hAnsi="Century Gothic"/>
          <w:b/>
          <w:sz w:val="24"/>
          <w:szCs w:val="24"/>
        </w:rPr>
        <w:t xml:space="preserve">DEL TRIBUNAL DE </w:t>
      </w:r>
    </w:p>
    <w:p w:rsidR="00C04B3E" w:rsidRPr="006B2959" w:rsidRDefault="00C04B3E" w:rsidP="00C86A80">
      <w:pPr>
        <w:spacing w:after="0" w:line="240" w:lineRule="auto"/>
        <w:jc w:val="center"/>
        <w:rPr>
          <w:rFonts w:ascii="Century Gothic" w:hAnsi="Century Gothic"/>
          <w:b/>
          <w:sz w:val="24"/>
          <w:szCs w:val="24"/>
        </w:rPr>
      </w:pPr>
      <w:r w:rsidRPr="006B2959">
        <w:rPr>
          <w:rFonts w:ascii="Century Gothic" w:hAnsi="Century Gothic"/>
          <w:b/>
          <w:sz w:val="24"/>
          <w:szCs w:val="24"/>
        </w:rPr>
        <w:t>JUSTICIA ADMINISTRATIVA DEL ESTADO</w:t>
      </w:r>
    </w:p>
    <w:p w:rsidR="00343475" w:rsidRPr="006B2959" w:rsidRDefault="00343475" w:rsidP="00C04B3E">
      <w:pPr>
        <w:spacing w:after="0"/>
        <w:rPr>
          <w:sz w:val="24"/>
          <w:szCs w:val="24"/>
        </w:rPr>
      </w:pPr>
    </w:p>
    <w:p w:rsidR="008A1887" w:rsidRPr="006B2959" w:rsidRDefault="008A1887" w:rsidP="00C04B3E">
      <w:pPr>
        <w:spacing w:after="0"/>
        <w:rPr>
          <w:sz w:val="24"/>
          <w:szCs w:val="24"/>
        </w:rPr>
      </w:pPr>
    </w:p>
    <w:p w:rsidR="00E823F1" w:rsidRPr="006B2959" w:rsidRDefault="00C04B3E" w:rsidP="006412A8">
      <w:pPr>
        <w:spacing w:after="0"/>
        <w:jc w:val="center"/>
        <w:rPr>
          <w:sz w:val="24"/>
          <w:szCs w:val="24"/>
        </w:rPr>
      </w:pPr>
      <w:r w:rsidRPr="006B2959">
        <w:rPr>
          <w:rFonts w:ascii="Century Gothic" w:hAnsi="Century Gothic"/>
          <w:b/>
          <w:sz w:val="24"/>
          <w:szCs w:val="24"/>
        </w:rPr>
        <w:t xml:space="preserve">MAGISTRADO </w:t>
      </w:r>
      <w:r w:rsidR="00EF78D7" w:rsidRPr="006B2959">
        <w:rPr>
          <w:rFonts w:ascii="Century Gothic" w:hAnsi="Century Gothic"/>
          <w:b/>
          <w:sz w:val="24"/>
          <w:szCs w:val="24"/>
        </w:rPr>
        <w:t>AVELINO BRAVO CACHO</w:t>
      </w:r>
      <w:permEnd w:id="1780252092"/>
    </w:p>
    <w:sectPr w:rsidR="00E823F1" w:rsidRPr="006B2959" w:rsidSect="00A044CD">
      <w:headerReference w:type="default" r:id="rId8"/>
      <w:footerReference w:type="default" r:id="rId9"/>
      <w:headerReference w:type="first" r:id="rId10"/>
      <w:footerReference w:type="first" r:id="rId11"/>
      <w:pgSz w:w="12240" w:h="20160" w:code="5"/>
      <w:pgMar w:top="2520" w:right="851" w:bottom="568" w:left="1985" w:header="709" w:footer="1338"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433" w:rsidRDefault="00D43433" w:rsidP="00534227">
      <w:pPr>
        <w:spacing w:after="0" w:line="240" w:lineRule="auto"/>
      </w:pPr>
      <w:r>
        <w:separator/>
      </w:r>
    </w:p>
  </w:endnote>
  <w:endnote w:type="continuationSeparator" w:id="0">
    <w:p w:rsidR="00D43433" w:rsidRDefault="00D43433" w:rsidP="00534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81D" w:rsidRPr="00EB6AAB" w:rsidRDefault="00E1481D" w:rsidP="00E1481D">
    <w:pPr>
      <w:pStyle w:val="Piedepgina"/>
      <w:ind w:left="-426"/>
      <w:jc w:val="center"/>
      <w:rPr>
        <w:rFonts w:ascii="Arial" w:hAnsi="Arial" w:cs="Arial"/>
        <w:sz w:val="18"/>
        <w:szCs w:val="18"/>
        <w:u w:val="single"/>
      </w:rPr>
    </w:pPr>
  </w:p>
  <w:p w:rsidR="00E1481D" w:rsidRPr="00114AF7" w:rsidRDefault="00E1481D" w:rsidP="00E1481D">
    <w:pPr>
      <w:pStyle w:val="Piedepgina"/>
      <w:ind w:left="-426"/>
      <w:rPr>
        <w:rFonts w:ascii="Arial" w:hAnsi="Arial" w:cs="Arial"/>
        <w:sz w:val="18"/>
        <w:szCs w:val="18"/>
      </w:rPr>
    </w:pPr>
    <w:r w:rsidRPr="00114AF7">
      <w:rPr>
        <w:rFonts w:ascii="Arial" w:hAnsi="Arial" w:cs="Arial"/>
        <w:sz w:val="18"/>
        <w:szCs w:val="18"/>
      </w:rPr>
      <w:t>Jesús García 2427 / C.P. 446</w:t>
    </w:r>
    <w:r w:rsidR="007F5003">
      <w:rPr>
        <w:rFonts w:ascii="Arial" w:hAnsi="Arial" w:cs="Arial"/>
        <w:sz w:val="18"/>
        <w:szCs w:val="18"/>
      </w:rPr>
      <w:t>57 / Guadalajara, Jal. / Tel</w:t>
    </w:r>
    <w:r w:rsidRPr="00114AF7">
      <w:rPr>
        <w:rFonts w:ascii="Arial" w:hAnsi="Arial" w:cs="Arial"/>
        <w:sz w:val="18"/>
        <w:szCs w:val="18"/>
      </w:rPr>
      <w:t>: (33) 3648-1670 y 3648-1679 / e-mail: tadmvo@tjajal.org</w:t>
    </w:r>
  </w:p>
  <w:p w:rsidR="00744890" w:rsidRDefault="0080049F" w:rsidP="0080049F">
    <w:pPr>
      <w:pStyle w:val="Piedepgina"/>
    </w:pPr>
    <w:r>
      <w:rPr>
        <w:noProof/>
        <w:lang w:eastAsia="es-MX"/>
      </w:rPr>
      <mc:AlternateContent>
        <mc:Choice Requires="wps">
          <w:drawing>
            <wp:anchor distT="0" distB="0" distL="114300" distR="114300" simplePos="0" relativeHeight="251659264" behindDoc="0" locked="0" layoutInCell="1" allowOverlap="1" wp14:anchorId="41E32575" wp14:editId="4220C016">
              <wp:simplePos x="0" y="0"/>
              <wp:positionH relativeFrom="column">
                <wp:posOffset>-216535</wp:posOffset>
              </wp:positionH>
              <wp:positionV relativeFrom="paragraph">
                <wp:posOffset>40005</wp:posOffset>
              </wp:positionV>
              <wp:extent cx="6254496" cy="246380"/>
              <wp:effectExtent l="0" t="0" r="0" b="127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496" cy="246380"/>
                      </a:xfrm>
                      <a:prstGeom prst="rect">
                        <a:avLst/>
                      </a:prstGeom>
                      <a:solidFill>
                        <a:schemeClr val="bg1"/>
                      </a:solidFill>
                      <a:ln w="9525">
                        <a:noFill/>
                        <a:miter lim="800000"/>
                        <a:headEnd/>
                        <a:tailEnd/>
                      </a:ln>
                    </wps:spPr>
                    <wps:txbx>
                      <w:txbxContent>
                        <w:p w:rsidR="0080049F" w:rsidRDefault="008004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E32575" id="_x0000_t202" coordsize="21600,21600" o:spt="202" path="m,l,21600r21600,l21600,xe">
              <v:stroke joinstyle="miter"/>
              <v:path gradientshapeok="t" o:connecttype="rect"/>
            </v:shapetype>
            <v:shape id="Cuadro de texto 2" o:spid="_x0000_s1026" type="#_x0000_t202" style="position:absolute;margin-left:-17.05pt;margin-top:3.15pt;width:492.5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" fillcolor="white [3212]" stroked="f">
              <v:textbox>
                <w:txbxContent>
                  <w:p w:rsidR="0080049F" w:rsidRDefault="0080049F"/>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4FD" w:rsidRPr="00EB6AAB" w:rsidRDefault="001E74FD" w:rsidP="001E74FD">
    <w:pPr>
      <w:pStyle w:val="Piedepgina"/>
      <w:ind w:left="-426"/>
      <w:jc w:val="center"/>
      <w:rPr>
        <w:rFonts w:ascii="Arial" w:hAnsi="Arial" w:cs="Arial"/>
        <w:sz w:val="18"/>
        <w:szCs w:val="18"/>
        <w:u w:val="single"/>
      </w:rPr>
    </w:pPr>
    <w:bookmarkStart w:id="1" w:name="OLE_LINK1"/>
    <w:bookmarkStart w:id="2" w:name="OLE_LINK2"/>
  </w:p>
  <w:p w:rsidR="001E74FD" w:rsidRPr="00114AF7" w:rsidRDefault="001E74FD" w:rsidP="001E74FD">
    <w:pPr>
      <w:pStyle w:val="Piedepgina"/>
      <w:ind w:left="-426"/>
      <w:rPr>
        <w:rFonts w:ascii="Arial" w:hAnsi="Arial" w:cs="Arial"/>
        <w:sz w:val="18"/>
        <w:szCs w:val="18"/>
      </w:rPr>
    </w:pPr>
    <w:r w:rsidRPr="00114AF7">
      <w:rPr>
        <w:rFonts w:ascii="Arial" w:hAnsi="Arial" w:cs="Arial"/>
        <w:sz w:val="18"/>
        <w:szCs w:val="18"/>
      </w:rPr>
      <w:t>Jesús García 2427 / C.P. 44657 / Guadalajara, Jal. / Tel-Fax: (33) 3648-1670 y 3648-1679 / e-mail: tadmvo@tjajal.org</w:t>
    </w:r>
  </w:p>
  <w:bookmarkEnd w:id="1"/>
  <w:bookmarkEnd w:id="2"/>
  <w:p w:rsidR="001E74FD" w:rsidRDefault="001E74F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433" w:rsidRDefault="00D43433" w:rsidP="00534227">
      <w:pPr>
        <w:spacing w:after="0" w:line="240" w:lineRule="auto"/>
      </w:pPr>
      <w:r>
        <w:separator/>
      </w:r>
    </w:p>
  </w:footnote>
  <w:footnote w:type="continuationSeparator" w:id="0">
    <w:p w:rsidR="00D43433" w:rsidRDefault="00D43433" w:rsidP="005342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227" w:rsidRDefault="009C10F1" w:rsidP="006E56D6">
    <w:pPr>
      <w:pStyle w:val="Encabezado"/>
      <w:ind w:left="-567"/>
    </w:pPr>
    <w:r>
      <w:rPr>
        <w:noProof/>
        <w:lang w:eastAsia="es-MX"/>
      </w:rPr>
      <w:drawing>
        <wp:anchor distT="0" distB="0" distL="114300" distR="114300" simplePos="0" relativeHeight="251672576" behindDoc="0" locked="0" layoutInCell="1" allowOverlap="1" wp14:anchorId="7EDD2C61" wp14:editId="05FC7A0E">
          <wp:simplePos x="0" y="0"/>
          <wp:positionH relativeFrom="margin">
            <wp:posOffset>-245110</wp:posOffset>
          </wp:positionH>
          <wp:positionV relativeFrom="paragraph">
            <wp:posOffset>-95250</wp:posOffset>
          </wp:positionV>
          <wp:extent cx="1892300" cy="1114425"/>
          <wp:effectExtent l="0" t="0" r="0" b="9525"/>
          <wp:wrapThrough wrapText="bothSides">
            <wp:wrapPolygon edited="0">
              <wp:start x="0" y="0"/>
              <wp:lineTo x="0" y="21415"/>
              <wp:lineTo x="21310" y="21415"/>
              <wp:lineTo x="21310"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ribunal"/>
                  <pic:cNvPicPr>
                    <a:picLocks noChangeAspect="1" noChangeArrowheads="1"/>
                  </pic:cNvPicPr>
                </pic:nvPicPr>
                <pic:blipFill>
                  <a:blip r:embed="rId1" cstate="print">
                    <a:grayscl/>
                    <a:extLst>
                      <a:ext uri="{28A0092B-C50C-407E-A947-70E740481C1C}">
                        <a14:useLocalDpi xmlns:a14="http://schemas.microsoft.com/office/drawing/2010/main" val="0"/>
                      </a:ext>
                    </a:extLst>
                  </a:blip>
                  <a:stretch>
                    <a:fillRect/>
                  </a:stretch>
                </pic:blipFill>
                <pic:spPr bwMode="auto">
                  <a:xfrm>
                    <a:off x="0" y="0"/>
                    <a:ext cx="1892300" cy="1114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6D6" w:rsidRDefault="001E74FD" w:rsidP="006E56D6">
    <w:pPr>
      <w:pStyle w:val="Encabezado"/>
      <w:ind w:left="-567"/>
    </w:pPr>
    <w:r>
      <w:rPr>
        <w:noProof/>
        <w:lang w:eastAsia="es-MX"/>
      </w:rPr>
      <w:drawing>
        <wp:anchor distT="0" distB="0" distL="114300" distR="114300" simplePos="0" relativeHeight="251670528" behindDoc="0" locked="0" layoutInCell="1" allowOverlap="1" wp14:anchorId="7D75E9E0" wp14:editId="2F9A2712">
          <wp:simplePos x="0" y="0"/>
          <wp:positionH relativeFrom="margin">
            <wp:posOffset>-397510</wp:posOffset>
          </wp:positionH>
          <wp:positionV relativeFrom="paragraph">
            <wp:posOffset>-128270</wp:posOffset>
          </wp:positionV>
          <wp:extent cx="1892300" cy="1114425"/>
          <wp:effectExtent l="0" t="0" r="0" b="9525"/>
          <wp:wrapThrough wrapText="bothSides">
            <wp:wrapPolygon edited="0">
              <wp:start x="0" y="0"/>
              <wp:lineTo x="0" y="21415"/>
              <wp:lineTo x="21310" y="21415"/>
              <wp:lineTo x="21310"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ribunal"/>
                  <pic:cNvPicPr>
                    <a:picLocks noChangeAspect="1" noChangeArrowheads="1"/>
                  </pic:cNvPicPr>
                </pic:nvPicPr>
                <pic:blipFill>
                  <a:blip r:embed="rId1" cstate="print">
                    <a:grayscl/>
                    <a:extLst>
                      <a:ext uri="{28A0092B-C50C-407E-A947-70E740481C1C}">
                        <a14:useLocalDpi xmlns:a14="http://schemas.microsoft.com/office/drawing/2010/main" val="0"/>
                      </a:ext>
                    </a:extLst>
                  </a:blip>
                  <a:stretch>
                    <a:fillRect/>
                  </a:stretch>
                </pic:blipFill>
                <pic:spPr bwMode="auto">
                  <a:xfrm>
                    <a:off x="0" y="0"/>
                    <a:ext cx="1892300" cy="1114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E3CEDE0E"/>
    <w:lvl w:ilvl="0">
      <w:start w:val="1"/>
      <w:numFmt w:val="decimal"/>
      <w:lvlText w:val="%1."/>
      <w:lvlJc w:val="left"/>
      <w:pPr>
        <w:tabs>
          <w:tab w:val="num" w:pos="360"/>
        </w:tabs>
        <w:ind w:left="360" w:hanging="360"/>
      </w:pPr>
      <w:rPr>
        <w:rFonts w:ascii="Tahoma" w:hAnsi="Tahoma" w:cs="Times New Roman" w:hint="default"/>
        <w:b w:val="0"/>
        <w:sz w:val="24"/>
      </w:rPr>
    </w:lvl>
    <w:lvl w:ilvl="1">
      <w:start w:val="6"/>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440"/>
        </w:tabs>
        <w:ind w:left="1440" w:hanging="144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2160"/>
        </w:tabs>
        <w:ind w:left="2160" w:hanging="2160"/>
      </w:pPr>
    </w:lvl>
    <w:lvl w:ilvl="8">
      <w:start w:val="1"/>
      <w:numFmt w:val="decimal"/>
      <w:isLgl/>
      <w:lvlText w:val="%1.%2.%3.%4.%5.%6.%7.%8.%9"/>
      <w:lvlJc w:val="left"/>
      <w:pPr>
        <w:tabs>
          <w:tab w:val="num" w:pos="2160"/>
        </w:tabs>
        <w:ind w:left="2160" w:hanging="2160"/>
      </w:pPr>
    </w:lvl>
  </w:abstractNum>
  <w:abstractNum w:abstractNumId="1" w15:restartNumberingAfterBreak="0">
    <w:nsid w:val="6E760021"/>
    <w:multiLevelType w:val="singleLevel"/>
    <w:tmpl w:val="8A5C81F4"/>
    <w:lvl w:ilvl="0">
      <w:start w:val="1"/>
      <w:numFmt w:val="bullet"/>
      <w:pStyle w:val="Listaconvietas2"/>
      <w:lvlText w:val=""/>
      <w:lvlJc w:val="left"/>
      <w:pPr>
        <w:tabs>
          <w:tab w:val="num" w:pos="360"/>
        </w:tabs>
        <w:ind w:left="360" w:hanging="360"/>
      </w:pPr>
      <w:rPr>
        <w:rFonts w:ascii="Symbol" w:hAnsi="Symbol" w:hint="default"/>
      </w:r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Full" w:cryptAlgorithmClass="hash" w:cryptAlgorithmType="typeAny" w:cryptAlgorithmSid="4" w:cryptSpinCount="100000" w:hash="YdqWAsHKhuWlo0ULx714kh0HnII=" w:salt="UrbQDxFxBNx4hNMP+FQXow=="/>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524"/>
    <w:rsid w:val="00006D7A"/>
    <w:rsid w:val="000241C2"/>
    <w:rsid w:val="0002552C"/>
    <w:rsid w:val="000538A9"/>
    <w:rsid w:val="000677DD"/>
    <w:rsid w:val="0007475C"/>
    <w:rsid w:val="00076C55"/>
    <w:rsid w:val="000B024F"/>
    <w:rsid w:val="001172FB"/>
    <w:rsid w:val="00152F20"/>
    <w:rsid w:val="00173373"/>
    <w:rsid w:val="00192236"/>
    <w:rsid w:val="001D4604"/>
    <w:rsid w:val="001E74FD"/>
    <w:rsid w:val="002116E1"/>
    <w:rsid w:val="0021618F"/>
    <w:rsid w:val="002448A5"/>
    <w:rsid w:val="00251020"/>
    <w:rsid w:val="00255C3C"/>
    <w:rsid w:val="00260B52"/>
    <w:rsid w:val="002C4126"/>
    <w:rsid w:val="00316DFC"/>
    <w:rsid w:val="00322CFC"/>
    <w:rsid w:val="00342023"/>
    <w:rsid w:val="00343475"/>
    <w:rsid w:val="00360A2E"/>
    <w:rsid w:val="003622D5"/>
    <w:rsid w:val="00365EB5"/>
    <w:rsid w:val="00375CA1"/>
    <w:rsid w:val="003A48C6"/>
    <w:rsid w:val="003C04C0"/>
    <w:rsid w:val="003E07EF"/>
    <w:rsid w:val="004145F7"/>
    <w:rsid w:val="00414F3E"/>
    <w:rsid w:val="0044403D"/>
    <w:rsid w:val="00471956"/>
    <w:rsid w:val="00474DF6"/>
    <w:rsid w:val="00485D9E"/>
    <w:rsid w:val="004A0E07"/>
    <w:rsid w:val="004B1312"/>
    <w:rsid w:val="004E10C4"/>
    <w:rsid w:val="005157DA"/>
    <w:rsid w:val="00527368"/>
    <w:rsid w:val="00534227"/>
    <w:rsid w:val="00553514"/>
    <w:rsid w:val="00573F42"/>
    <w:rsid w:val="00576C4D"/>
    <w:rsid w:val="0059174C"/>
    <w:rsid w:val="005B1810"/>
    <w:rsid w:val="005B57D7"/>
    <w:rsid w:val="005C7239"/>
    <w:rsid w:val="006061FC"/>
    <w:rsid w:val="006412A8"/>
    <w:rsid w:val="0064312F"/>
    <w:rsid w:val="00647F5C"/>
    <w:rsid w:val="006B2959"/>
    <w:rsid w:val="006C0A00"/>
    <w:rsid w:val="006C4454"/>
    <w:rsid w:val="006C4524"/>
    <w:rsid w:val="006E5155"/>
    <w:rsid w:val="006E56D6"/>
    <w:rsid w:val="00714F53"/>
    <w:rsid w:val="00744890"/>
    <w:rsid w:val="007469F0"/>
    <w:rsid w:val="00747AE2"/>
    <w:rsid w:val="00790F37"/>
    <w:rsid w:val="007B6E16"/>
    <w:rsid w:val="007D6F8C"/>
    <w:rsid w:val="007E2DFC"/>
    <w:rsid w:val="007E69DB"/>
    <w:rsid w:val="007F5003"/>
    <w:rsid w:val="0080049F"/>
    <w:rsid w:val="0081288E"/>
    <w:rsid w:val="00820869"/>
    <w:rsid w:val="008212B2"/>
    <w:rsid w:val="00863DF8"/>
    <w:rsid w:val="0088181F"/>
    <w:rsid w:val="0089272B"/>
    <w:rsid w:val="008A1887"/>
    <w:rsid w:val="008C223C"/>
    <w:rsid w:val="008E3889"/>
    <w:rsid w:val="0094673F"/>
    <w:rsid w:val="009922D0"/>
    <w:rsid w:val="009C10F1"/>
    <w:rsid w:val="009C4E44"/>
    <w:rsid w:val="009E4510"/>
    <w:rsid w:val="009F0DAD"/>
    <w:rsid w:val="00A044CD"/>
    <w:rsid w:val="00A10426"/>
    <w:rsid w:val="00A22F9E"/>
    <w:rsid w:val="00A26E97"/>
    <w:rsid w:val="00A46F13"/>
    <w:rsid w:val="00A54A7A"/>
    <w:rsid w:val="00A55F10"/>
    <w:rsid w:val="00A71209"/>
    <w:rsid w:val="00A92F9A"/>
    <w:rsid w:val="00AE08D6"/>
    <w:rsid w:val="00B0037A"/>
    <w:rsid w:val="00B040D0"/>
    <w:rsid w:val="00B25977"/>
    <w:rsid w:val="00B331EA"/>
    <w:rsid w:val="00B53764"/>
    <w:rsid w:val="00B577F8"/>
    <w:rsid w:val="00BB6ADC"/>
    <w:rsid w:val="00BD725A"/>
    <w:rsid w:val="00BE1BEF"/>
    <w:rsid w:val="00C04B3E"/>
    <w:rsid w:val="00C14B05"/>
    <w:rsid w:val="00C14F8C"/>
    <w:rsid w:val="00C5626F"/>
    <w:rsid w:val="00C86A80"/>
    <w:rsid w:val="00C97A46"/>
    <w:rsid w:val="00CE1DD5"/>
    <w:rsid w:val="00D00CF2"/>
    <w:rsid w:val="00D025BD"/>
    <w:rsid w:val="00D203D4"/>
    <w:rsid w:val="00D43433"/>
    <w:rsid w:val="00D47A22"/>
    <w:rsid w:val="00D535DB"/>
    <w:rsid w:val="00D555B8"/>
    <w:rsid w:val="00D642A4"/>
    <w:rsid w:val="00D86B5E"/>
    <w:rsid w:val="00DC0974"/>
    <w:rsid w:val="00DC5892"/>
    <w:rsid w:val="00DE47AA"/>
    <w:rsid w:val="00DF2CEC"/>
    <w:rsid w:val="00E13CCF"/>
    <w:rsid w:val="00E1481D"/>
    <w:rsid w:val="00E74444"/>
    <w:rsid w:val="00E823F1"/>
    <w:rsid w:val="00E93327"/>
    <w:rsid w:val="00EA1E10"/>
    <w:rsid w:val="00EB0C15"/>
    <w:rsid w:val="00EB67BB"/>
    <w:rsid w:val="00EB6AAB"/>
    <w:rsid w:val="00EF78D7"/>
    <w:rsid w:val="00F24608"/>
    <w:rsid w:val="00F35D45"/>
    <w:rsid w:val="00F3649A"/>
    <w:rsid w:val="00F45436"/>
    <w:rsid w:val="00F8374C"/>
    <w:rsid w:val="00FA2152"/>
    <w:rsid w:val="00FA7BDD"/>
    <w:rsid w:val="00FE0049"/>
    <w:rsid w:val="00FE1B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DD3F5C9-4FE9-4025-8BA5-6EA68018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9E45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uiPriority w:val="9"/>
    <w:semiHidden/>
    <w:unhideWhenUsed/>
    <w:qFormat/>
    <w:rsid w:val="00C04B3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45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4524"/>
    <w:rPr>
      <w:rFonts w:ascii="Tahoma" w:hAnsi="Tahoma" w:cs="Tahoma"/>
      <w:sz w:val="16"/>
      <w:szCs w:val="16"/>
    </w:rPr>
  </w:style>
  <w:style w:type="paragraph" w:styleId="Encabezado">
    <w:name w:val="header"/>
    <w:basedOn w:val="Normal"/>
    <w:link w:val="EncabezadoCar"/>
    <w:uiPriority w:val="99"/>
    <w:unhideWhenUsed/>
    <w:rsid w:val="0053422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4227"/>
  </w:style>
  <w:style w:type="paragraph" w:styleId="Piedepgina">
    <w:name w:val="footer"/>
    <w:basedOn w:val="Normal"/>
    <w:link w:val="PiedepginaCar"/>
    <w:uiPriority w:val="99"/>
    <w:unhideWhenUsed/>
    <w:rsid w:val="0053422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4227"/>
  </w:style>
  <w:style w:type="character" w:customStyle="1" w:styleId="Ttulo2Car">
    <w:name w:val="Título 2 Car"/>
    <w:basedOn w:val="Fuentedeprrafopredeter"/>
    <w:link w:val="Ttulo2"/>
    <w:uiPriority w:val="9"/>
    <w:rsid w:val="009E4510"/>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1E74FD"/>
    <w:rPr>
      <w:color w:val="0000FF" w:themeColor="hyperlink"/>
      <w:u w:val="single"/>
    </w:rPr>
  </w:style>
  <w:style w:type="character" w:customStyle="1" w:styleId="Ttulo5Car">
    <w:name w:val="Título 5 Car"/>
    <w:basedOn w:val="Fuentedeprrafopredeter"/>
    <w:link w:val="Ttulo5"/>
    <w:uiPriority w:val="9"/>
    <w:semiHidden/>
    <w:rsid w:val="00C04B3E"/>
    <w:rPr>
      <w:rFonts w:asciiTheme="majorHAnsi" w:eastAsiaTheme="majorEastAsia" w:hAnsiTheme="majorHAnsi" w:cstheme="majorBidi"/>
      <w:color w:val="365F91" w:themeColor="accent1" w:themeShade="BF"/>
    </w:rPr>
  </w:style>
  <w:style w:type="paragraph" w:styleId="Sangradetextonormal">
    <w:name w:val="Body Text Indent"/>
    <w:basedOn w:val="Normal"/>
    <w:link w:val="SangradetextonormalCar"/>
    <w:rsid w:val="006412A8"/>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6412A8"/>
    <w:rPr>
      <w:rFonts w:ascii="Times New Roman" w:eastAsia="Times New Roman" w:hAnsi="Times New Roman" w:cs="Times New Roman"/>
      <w:b/>
      <w:sz w:val="26"/>
      <w:szCs w:val="20"/>
      <w:lang w:val="es-ES_tradnl" w:eastAsia="es-ES"/>
    </w:rPr>
  </w:style>
  <w:style w:type="paragraph" w:styleId="Listaconvietas2">
    <w:name w:val="List Bullet 2"/>
    <w:basedOn w:val="Normal"/>
    <w:autoRedefine/>
    <w:rsid w:val="00D86B5E"/>
    <w:pPr>
      <w:numPr>
        <w:numId w:val="3"/>
      </w:numPr>
      <w:spacing w:after="0" w:line="240" w:lineRule="auto"/>
      <w:jc w:val="both"/>
    </w:pPr>
    <w:rPr>
      <w:rFonts w:ascii="Tahoma" w:eastAsia="Times New Roman" w:hAnsi="Tahoma"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42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D5399-0059-428C-B30C-FEAD1F16A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1991</Characters>
  <Application>Microsoft Office Word</Application>
  <DocSecurity>8</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Administrador</dc:creator>
  <cp:lastModifiedBy>SG-AUXILIAR4</cp:lastModifiedBy>
  <cp:revision>3</cp:revision>
  <cp:lastPrinted>2018-01-22T21:04:00Z</cp:lastPrinted>
  <dcterms:created xsi:type="dcterms:W3CDTF">2018-06-19T19:18:00Z</dcterms:created>
  <dcterms:modified xsi:type="dcterms:W3CDTF">2018-08-03T20:03:00Z</dcterms:modified>
</cp:coreProperties>
</file>